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354"/>
        <w:gridCol w:w="5171"/>
      </w:tblGrid>
      <w:tr w:rsidR="0083278D">
        <w:tc>
          <w:tcPr>
            <w:tcW w:w="3354" w:type="dxa"/>
            <w:tcBorders>
              <w:bottom w:val="single" w:sz="18" w:space="0" w:color="auto"/>
            </w:tcBorders>
          </w:tcPr>
          <w:p w:rsidR="0083278D" w:rsidRDefault="0083278D">
            <w:pPr>
              <w:rPr>
                <w:rFonts w:ascii="Arial Black" w:hAnsi="Arial Black" w:cs="Arial"/>
                <w:color w:val="999999"/>
                <w:sz w:val="36"/>
                <w:szCs w:val="36"/>
              </w:rPr>
            </w:pPr>
            <w:r>
              <w:rPr>
                <w:rFonts w:ascii="Arial Black" w:hAnsi="Arial Black" w:cs="Arial"/>
                <w:color w:val="999999"/>
                <w:sz w:val="36"/>
                <w:szCs w:val="36"/>
              </w:rPr>
              <w:t>REPORT FOR:</w:t>
            </w:r>
          </w:p>
          <w:p w:rsidR="0083278D" w:rsidRDefault="0083278D">
            <w:pPr>
              <w:rPr>
                <w:rFonts w:ascii="Arial Black" w:hAnsi="Arial Black" w:cs="Arial"/>
                <w:sz w:val="36"/>
                <w:szCs w:val="36"/>
              </w:rPr>
            </w:pPr>
          </w:p>
        </w:tc>
        <w:tc>
          <w:tcPr>
            <w:tcW w:w="5171" w:type="dxa"/>
            <w:tcBorders>
              <w:bottom w:val="single" w:sz="18" w:space="0" w:color="auto"/>
            </w:tcBorders>
          </w:tcPr>
          <w:p w:rsidR="0083278D" w:rsidRDefault="0083278D">
            <w:pPr>
              <w:rPr>
                <w:rFonts w:ascii="Arial Black" w:hAnsi="Arial Black" w:cs="Arial"/>
                <w:sz w:val="36"/>
                <w:szCs w:val="36"/>
              </w:rPr>
            </w:pPr>
            <w:r>
              <w:rPr>
                <w:rFonts w:ascii="Arial Black" w:hAnsi="Arial Black" w:cs="Arial"/>
                <w:sz w:val="36"/>
                <w:szCs w:val="36"/>
              </w:rPr>
              <w:t>HARROW BUSINESS CONSULTATIVE FORUM</w:t>
            </w:r>
          </w:p>
          <w:p w:rsidR="0083278D" w:rsidRDefault="0083278D">
            <w:pPr>
              <w:rPr>
                <w:rFonts w:ascii="Arial Black" w:hAnsi="Arial Black" w:cs="Arial"/>
                <w:sz w:val="36"/>
                <w:szCs w:val="36"/>
              </w:rPr>
            </w:pPr>
          </w:p>
        </w:tc>
      </w:tr>
      <w:tr w:rsidR="0083278D">
        <w:tc>
          <w:tcPr>
            <w:tcW w:w="3354" w:type="dxa"/>
            <w:tcBorders>
              <w:top w:val="single" w:sz="18" w:space="0" w:color="auto"/>
            </w:tcBorders>
          </w:tcPr>
          <w:p w:rsidR="0083278D" w:rsidRDefault="0083278D">
            <w:pPr>
              <w:rPr>
                <w:rFonts w:ascii="Arial Black" w:hAnsi="Arial Black" w:cs="Arial"/>
                <w:sz w:val="28"/>
              </w:rPr>
            </w:pPr>
            <w:r>
              <w:rPr>
                <w:rFonts w:ascii="Arial Black" w:hAnsi="Arial Black" w:cs="Arial"/>
                <w:sz w:val="28"/>
              </w:rPr>
              <w:t>Date of Meeting:</w:t>
            </w:r>
          </w:p>
          <w:p w:rsidR="0083278D" w:rsidRDefault="0083278D">
            <w:pPr>
              <w:rPr>
                <w:rFonts w:ascii="Arial Black" w:hAnsi="Arial Black" w:cs="Arial"/>
                <w:sz w:val="28"/>
              </w:rPr>
            </w:pPr>
          </w:p>
        </w:tc>
        <w:tc>
          <w:tcPr>
            <w:tcW w:w="5171" w:type="dxa"/>
            <w:tcBorders>
              <w:top w:val="single" w:sz="18" w:space="0" w:color="auto"/>
            </w:tcBorders>
          </w:tcPr>
          <w:p w:rsidR="0083278D" w:rsidRDefault="0083278D">
            <w:pPr>
              <w:rPr>
                <w:rFonts w:cs="Arial"/>
                <w:sz w:val="28"/>
              </w:rPr>
            </w:pPr>
            <w:r>
              <w:rPr>
                <w:rFonts w:cs="Arial"/>
                <w:sz w:val="28"/>
              </w:rPr>
              <w:t>27 January 2015</w:t>
            </w:r>
          </w:p>
        </w:tc>
      </w:tr>
      <w:tr w:rsidR="0083278D">
        <w:tc>
          <w:tcPr>
            <w:tcW w:w="3354" w:type="dxa"/>
          </w:tcPr>
          <w:p w:rsidR="0083278D" w:rsidRDefault="0083278D">
            <w:pPr>
              <w:rPr>
                <w:rFonts w:ascii="Arial Black" w:hAnsi="Arial Black" w:cs="Arial"/>
                <w:sz w:val="28"/>
              </w:rPr>
            </w:pPr>
            <w:r>
              <w:rPr>
                <w:rFonts w:ascii="Arial Black" w:hAnsi="Arial Black" w:cs="Arial"/>
                <w:sz w:val="28"/>
              </w:rPr>
              <w:t>Subject:</w:t>
            </w:r>
          </w:p>
          <w:p w:rsidR="0083278D" w:rsidRDefault="0083278D">
            <w:pPr>
              <w:rPr>
                <w:rFonts w:ascii="Arial Black" w:hAnsi="Arial Black" w:cs="Arial"/>
                <w:sz w:val="28"/>
              </w:rPr>
            </w:pPr>
          </w:p>
        </w:tc>
        <w:tc>
          <w:tcPr>
            <w:tcW w:w="5171" w:type="dxa"/>
          </w:tcPr>
          <w:p w:rsidR="0083278D" w:rsidRDefault="0083278D">
            <w:pPr>
              <w:rPr>
                <w:rFonts w:cs="Arial"/>
                <w:szCs w:val="24"/>
              </w:rPr>
            </w:pPr>
            <w:r>
              <w:rPr>
                <w:rFonts w:ascii="Arial Black" w:hAnsi="Arial Black" w:cs="Arial"/>
                <w:sz w:val="28"/>
              </w:rPr>
              <w:t xml:space="preserve">INFORMATION REPORT – </w:t>
            </w:r>
            <w:r>
              <w:t>Draft Revenue Budget 2015/16,  Medium Term Financial Strategy  2015/16 to 2018/19 and Capital Programme 2015/16 to 2018/19</w:t>
            </w:r>
          </w:p>
          <w:p w:rsidR="0083278D" w:rsidRDefault="0083278D">
            <w:pPr>
              <w:rPr>
                <w:rFonts w:ascii="Arial Black" w:hAnsi="Arial Black" w:cs="Arial"/>
                <w:i/>
                <w:iCs/>
                <w:sz w:val="28"/>
              </w:rPr>
            </w:pPr>
          </w:p>
        </w:tc>
      </w:tr>
      <w:tr w:rsidR="0083278D">
        <w:tc>
          <w:tcPr>
            <w:tcW w:w="3354" w:type="dxa"/>
          </w:tcPr>
          <w:p w:rsidR="0083278D" w:rsidRDefault="0083278D">
            <w:pPr>
              <w:rPr>
                <w:rFonts w:ascii="Arial Black" w:hAnsi="Arial Black" w:cs="Arial"/>
                <w:sz w:val="28"/>
              </w:rPr>
            </w:pPr>
            <w:r>
              <w:rPr>
                <w:rFonts w:ascii="Arial Black" w:hAnsi="Arial Black" w:cs="Arial"/>
                <w:sz w:val="28"/>
              </w:rPr>
              <w:t>Responsible Officer:</w:t>
            </w:r>
          </w:p>
          <w:p w:rsidR="0083278D" w:rsidRDefault="0083278D">
            <w:pPr>
              <w:rPr>
                <w:rFonts w:ascii="Arial Black" w:hAnsi="Arial Black" w:cs="Arial"/>
                <w:sz w:val="28"/>
              </w:rPr>
            </w:pPr>
          </w:p>
        </w:tc>
        <w:tc>
          <w:tcPr>
            <w:tcW w:w="5171" w:type="dxa"/>
          </w:tcPr>
          <w:p w:rsidR="0083278D" w:rsidRDefault="0083278D">
            <w:pPr>
              <w:rPr>
                <w:rFonts w:cs="Arial"/>
                <w:sz w:val="28"/>
              </w:rPr>
            </w:pPr>
            <w:r>
              <w:rPr>
                <w:rFonts w:cs="Arial"/>
                <w:sz w:val="28"/>
              </w:rPr>
              <w:t>Simon George – Director of Finance and Assurance</w:t>
            </w:r>
          </w:p>
          <w:p w:rsidR="0083278D" w:rsidRDefault="0083278D">
            <w:pPr>
              <w:rPr>
                <w:rFonts w:cs="Arial"/>
                <w:sz w:val="28"/>
              </w:rPr>
            </w:pPr>
          </w:p>
        </w:tc>
      </w:tr>
      <w:tr w:rsidR="0083278D">
        <w:tc>
          <w:tcPr>
            <w:tcW w:w="3354" w:type="dxa"/>
          </w:tcPr>
          <w:p w:rsidR="0083278D" w:rsidRDefault="0083278D">
            <w:pPr>
              <w:rPr>
                <w:rFonts w:ascii="Arial Black" w:hAnsi="Arial Black" w:cs="Arial"/>
                <w:sz w:val="28"/>
              </w:rPr>
            </w:pPr>
            <w:r>
              <w:rPr>
                <w:rFonts w:ascii="Arial Black" w:hAnsi="Arial Black" w:cs="Arial"/>
                <w:sz w:val="28"/>
              </w:rPr>
              <w:t>Exempt:</w:t>
            </w:r>
          </w:p>
          <w:p w:rsidR="0083278D" w:rsidRDefault="0083278D">
            <w:pPr>
              <w:rPr>
                <w:rFonts w:ascii="Arial Black" w:hAnsi="Arial Black" w:cs="Arial"/>
                <w:sz w:val="28"/>
              </w:rPr>
            </w:pPr>
          </w:p>
        </w:tc>
        <w:tc>
          <w:tcPr>
            <w:tcW w:w="5171" w:type="dxa"/>
          </w:tcPr>
          <w:p w:rsidR="0083278D" w:rsidRDefault="0083278D">
            <w:pPr>
              <w:rPr>
                <w:rFonts w:cs="Arial"/>
                <w:sz w:val="28"/>
              </w:rPr>
            </w:pPr>
            <w:r>
              <w:rPr>
                <w:rFonts w:cs="Arial"/>
                <w:sz w:val="28"/>
              </w:rPr>
              <w:t xml:space="preserve"> No </w:t>
            </w:r>
          </w:p>
          <w:p w:rsidR="0083278D" w:rsidRDefault="0083278D">
            <w:pPr>
              <w:rPr>
                <w:rFonts w:cs="Arial"/>
                <w:sz w:val="28"/>
              </w:rPr>
            </w:pPr>
          </w:p>
        </w:tc>
      </w:tr>
      <w:tr w:rsidR="0083278D">
        <w:tc>
          <w:tcPr>
            <w:tcW w:w="3354" w:type="dxa"/>
          </w:tcPr>
          <w:p w:rsidR="0083278D" w:rsidRDefault="0083278D">
            <w:pPr>
              <w:pStyle w:val="Infotext"/>
              <w:rPr>
                <w:rFonts w:ascii="Arial Black" w:hAnsi="Arial Black" w:cs="Arial"/>
              </w:rPr>
            </w:pPr>
            <w:r>
              <w:rPr>
                <w:rFonts w:ascii="Arial Black" w:hAnsi="Arial Black" w:cs="Arial"/>
              </w:rPr>
              <w:t>Enclosures:</w:t>
            </w:r>
          </w:p>
          <w:p w:rsidR="0083278D" w:rsidRDefault="0083278D">
            <w:pPr>
              <w:rPr>
                <w:rFonts w:ascii="Arial Black" w:hAnsi="Arial Black" w:cs="Arial"/>
                <w:sz w:val="28"/>
              </w:rPr>
            </w:pPr>
          </w:p>
        </w:tc>
        <w:tc>
          <w:tcPr>
            <w:tcW w:w="5171" w:type="dxa"/>
          </w:tcPr>
          <w:p w:rsidR="0083278D" w:rsidRDefault="0083278D">
            <w:r>
              <w:t>Draft Revenue Budget 2015/16 and Medium Term Financial Strategy 2015/16 to 2018/19 report to Cabinet 11 December 2014</w:t>
            </w:r>
          </w:p>
          <w:p w:rsidR="0083278D" w:rsidRDefault="0083278D">
            <w:pPr>
              <w:rPr>
                <w:rFonts w:cs="Arial"/>
                <w:sz w:val="28"/>
              </w:rPr>
            </w:pPr>
            <w:r>
              <w:rPr>
                <w:rFonts w:cs="Arial"/>
                <w:szCs w:val="24"/>
              </w:rPr>
              <w:t>Draft Capital Programme 2015/16 to 2018/19 report to Cabinet 11 December 2014</w:t>
            </w:r>
          </w:p>
        </w:tc>
      </w:tr>
    </w:tbl>
    <w:p w:rsidR="0083278D" w:rsidRDefault="0083278D">
      <w:pPr>
        <w:rPr>
          <w:rFonts w:cs="Arial"/>
        </w:rPr>
      </w:pPr>
    </w:p>
    <w:p w:rsidR="0083278D" w:rsidRDefault="0083278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5"/>
      </w:tblGrid>
      <w:tr w:rsidR="0083278D">
        <w:tc>
          <w:tcPr>
            <w:tcW w:w="8856" w:type="dxa"/>
            <w:tcBorders>
              <w:top w:val="nil"/>
              <w:left w:val="nil"/>
              <w:right w:val="nil"/>
            </w:tcBorders>
          </w:tcPr>
          <w:p w:rsidR="0083278D" w:rsidRDefault="0083278D">
            <w:pPr>
              <w:pStyle w:val="Heading1"/>
              <w:rPr>
                <w:sz w:val="28"/>
              </w:rPr>
            </w:pPr>
            <w:r>
              <w:t>Section 1 – Summary</w:t>
            </w:r>
          </w:p>
          <w:p w:rsidR="0083278D" w:rsidRDefault="0083278D">
            <w:pPr>
              <w:ind w:left="720" w:hanging="720"/>
              <w:jc w:val="both"/>
              <w:rPr>
                <w:rFonts w:cs="Arial"/>
              </w:rPr>
            </w:pPr>
          </w:p>
        </w:tc>
      </w:tr>
      <w:tr w:rsidR="0083278D">
        <w:tc>
          <w:tcPr>
            <w:tcW w:w="8856" w:type="dxa"/>
          </w:tcPr>
          <w:p w:rsidR="0083278D" w:rsidRDefault="0083278D">
            <w:pPr>
              <w:ind w:left="720" w:hanging="720"/>
              <w:jc w:val="both"/>
              <w:rPr>
                <w:rFonts w:cs="Arial"/>
              </w:rPr>
            </w:pPr>
          </w:p>
          <w:p w:rsidR="0083278D" w:rsidRDefault="0083278D">
            <w:r>
              <w:t>This report sets out the Council’s proposals for the draft Revenue Budget and Medium Term Financial Strategy 2015/16 to 2018/19 and also the Draft Capital Programme 2015/16 to 2018/19 for consultation.</w:t>
            </w:r>
          </w:p>
          <w:p w:rsidR="0083278D" w:rsidRDefault="0083278D">
            <w:pPr>
              <w:ind w:left="720" w:hanging="720"/>
              <w:jc w:val="both"/>
              <w:rPr>
                <w:rFonts w:cs="Arial"/>
              </w:rPr>
            </w:pPr>
          </w:p>
          <w:p w:rsidR="0083278D" w:rsidRDefault="0083278D">
            <w:pPr>
              <w:ind w:left="720" w:hanging="720"/>
              <w:jc w:val="both"/>
              <w:rPr>
                <w:rFonts w:cs="Arial"/>
              </w:rPr>
            </w:pPr>
          </w:p>
        </w:tc>
      </w:tr>
    </w:tbl>
    <w:p w:rsidR="0083278D" w:rsidRDefault="0083278D">
      <w:pPr>
        <w:rPr>
          <w:rFonts w:cs="Arial"/>
          <w:b/>
          <w:bCs/>
        </w:rPr>
        <w:sectPr w:rsidR="0083278D">
          <w:footerReference w:type="first" r:id="rId7"/>
          <w:pgSz w:w="11909" w:h="16834" w:code="9"/>
          <w:pgMar w:top="1008" w:right="1800" w:bottom="2880" w:left="1800" w:header="1008" w:footer="432" w:gutter="0"/>
          <w:cols w:space="720"/>
          <w:titlePg/>
          <w:docGrid w:linePitch="360"/>
        </w:sectPr>
      </w:pPr>
    </w:p>
    <w:p w:rsidR="0083278D" w:rsidRDefault="0083278D">
      <w:pPr>
        <w:rPr>
          <w:rFonts w:cs="Arial"/>
          <w:b/>
          <w:bCs/>
        </w:rPr>
      </w:pPr>
    </w:p>
    <w:p w:rsidR="0083278D" w:rsidRDefault="0083278D">
      <w:pPr>
        <w:rPr>
          <w:rFonts w:cs="Arial"/>
          <w:b/>
          <w:bCs/>
        </w:rPr>
      </w:pPr>
    </w:p>
    <w:p w:rsidR="0083278D" w:rsidRDefault="0083278D">
      <w:pPr>
        <w:rPr>
          <w:rFonts w:cs="Arial"/>
          <w:b/>
          <w:bCs/>
        </w:rPr>
        <w:sectPr w:rsidR="0083278D">
          <w:type w:val="continuous"/>
          <w:pgSz w:w="11909" w:h="16834" w:code="9"/>
          <w:pgMar w:top="1008" w:right="1800" w:bottom="2880" w:left="1800" w:header="1008" w:footer="432" w:gutter="0"/>
          <w:cols w:space="720"/>
          <w:titlePg/>
          <w:docGrid w:linePitch="360"/>
        </w:sectPr>
      </w:pPr>
    </w:p>
    <w:p w:rsidR="0083278D" w:rsidRDefault="0083278D">
      <w:pPr>
        <w:pStyle w:val="Heading1"/>
      </w:pPr>
      <w:r>
        <w:t>Section 2 – Report</w:t>
      </w:r>
    </w:p>
    <w:p w:rsidR="0083278D" w:rsidRDefault="0083278D">
      <w:pPr>
        <w:rPr>
          <w:rFonts w:cs="Arial"/>
        </w:rPr>
      </w:pPr>
    </w:p>
    <w:p w:rsidR="0083278D" w:rsidRDefault="0083278D">
      <w:pPr>
        <w:rPr>
          <w:rFonts w:cs="Arial"/>
        </w:rPr>
      </w:pPr>
      <w:r>
        <w:rPr>
          <w:rFonts w:cs="Arial"/>
        </w:rPr>
        <w:t xml:space="preserve">The draft reports listed above were considered by Cabinet on 11 December 2014.  The Director of Finance and Assurance will give a presentation on the proposals at the meeting.  </w:t>
      </w:r>
    </w:p>
    <w:p w:rsidR="0083278D" w:rsidRDefault="0083278D">
      <w:pPr>
        <w:rPr>
          <w:rFonts w:cs="Arial"/>
        </w:rPr>
      </w:pPr>
    </w:p>
    <w:p w:rsidR="0083278D" w:rsidRDefault="0083278D">
      <w:pPr>
        <w:rPr>
          <w:rFonts w:cs="Arial"/>
        </w:rPr>
      </w:pPr>
      <w:r>
        <w:rPr>
          <w:rFonts w:cs="Arial"/>
        </w:rPr>
        <w:t>The final 2015/16 Budget, Medium Term Financial Strategy and Capital Programme will be reported back to Cabinet on 19 February 2015 and to full Council on 26 February 2015.</w:t>
      </w:r>
    </w:p>
    <w:p w:rsidR="0083278D" w:rsidRDefault="0083278D">
      <w:pPr>
        <w:pStyle w:val="Heading1"/>
        <w:keepNext w:val="0"/>
        <w:widowControl w:val="0"/>
        <w:rPr>
          <w:rFonts w:ascii="Arial" w:hAnsi="Arial" w:cs="Arial"/>
          <w:sz w:val="24"/>
          <w:szCs w:val="24"/>
        </w:rPr>
      </w:pPr>
    </w:p>
    <w:p w:rsidR="0083278D" w:rsidRDefault="0083278D">
      <w:pPr>
        <w:pStyle w:val="Heading1"/>
        <w:keepNext w:val="0"/>
        <w:widowControl w:val="0"/>
      </w:pPr>
      <w:r>
        <w:t>Section 3 – Further Information</w:t>
      </w:r>
    </w:p>
    <w:p w:rsidR="0083278D" w:rsidRDefault="0083278D">
      <w:pPr>
        <w:rPr>
          <w:rFonts w:cs="Arial"/>
        </w:rPr>
      </w:pPr>
    </w:p>
    <w:p w:rsidR="0083278D" w:rsidRDefault="0083278D">
      <w:pPr>
        <w:rPr>
          <w:rFonts w:cs="Arial"/>
        </w:rPr>
      </w:pPr>
      <w:r>
        <w:rPr>
          <w:rFonts w:cs="Arial"/>
        </w:rPr>
        <w:t>The minutes of this meeting will be reported to Cabinet in February to enable the views of this meeting to be taken into account before setting the Budget,   Medium Term Financial Strategy and Capital Programme.</w:t>
      </w:r>
    </w:p>
    <w:p w:rsidR="0083278D" w:rsidRDefault="0083278D">
      <w:pPr>
        <w:rPr>
          <w:rFonts w:cs="Arial"/>
        </w:rPr>
      </w:pPr>
    </w:p>
    <w:p w:rsidR="0083278D" w:rsidRDefault="0083278D">
      <w:pPr>
        <w:pStyle w:val="Heading1"/>
      </w:pPr>
      <w:r>
        <w:t>Section 4 – Financial Implications</w:t>
      </w:r>
    </w:p>
    <w:p w:rsidR="0083278D" w:rsidRDefault="0083278D"/>
    <w:p w:rsidR="0083278D" w:rsidRDefault="0083278D">
      <w:r>
        <w:t>The financial implications are contained in the attached cabinet reports.</w:t>
      </w:r>
    </w:p>
    <w:p w:rsidR="0083278D" w:rsidRDefault="0083278D">
      <w:pPr>
        <w:rPr>
          <w:rFonts w:cs="Arial"/>
          <w:szCs w:val="24"/>
        </w:rPr>
      </w:pPr>
    </w:p>
    <w:p w:rsidR="0083278D" w:rsidRDefault="0083278D">
      <w:pPr>
        <w:pStyle w:val="Heading2"/>
        <w:rPr>
          <w:rFonts w:ascii="Arial Black" w:hAnsi="Arial Black"/>
          <w:sz w:val="32"/>
          <w:szCs w:val="32"/>
        </w:rPr>
      </w:pPr>
      <w:r>
        <w:rPr>
          <w:rFonts w:ascii="Arial Black" w:hAnsi="Arial Black"/>
          <w:sz w:val="32"/>
          <w:szCs w:val="32"/>
        </w:rPr>
        <w:t>Section 5 - Equalities implications</w:t>
      </w:r>
    </w:p>
    <w:p w:rsidR="0083278D" w:rsidRDefault="0083278D">
      <w:pPr>
        <w:keepNext/>
      </w:pPr>
    </w:p>
    <w:p w:rsidR="0083278D" w:rsidRDefault="0083278D">
      <w:r>
        <w:t>Was an Equality Impact Assessment carried out?  Yes</w:t>
      </w:r>
    </w:p>
    <w:p w:rsidR="0083278D" w:rsidRDefault="0083278D"/>
    <w:p w:rsidR="0083278D" w:rsidRDefault="0083278D">
      <w:pPr>
        <w:ind w:right="141"/>
        <w:rPr>
          <w:rFonts w:cs="Arial"/>
          <w:szCs w:val="24"/>
          <w:lang w:val="en-US"/>
        </w:rPr>
      </w:pPr>
      <w:r>
        <w:t>An initial Equality Impact Assessment has been carried out on a number of the proposals. Full equalities impact assessments are being carried out on proposals where appropriate. An equalities impact assessment will be carried out on the whole budget and the Capital Programme, to ensure that decision makers are aware of any overall negative impact on any particular protected group.</w:t>
      </w:r>
    </w:p>
    <w:p w:rsidR="0083278D" w:rsidRDefault="0083278D">
      <w:pPr>
        <w:ind w:right="141"/>
        <w:rPr>
          <w:rFonts w:cs="Arial"/>
          <w:szCs w:val="24"/>
          <w:lang w:val="en-US"/>
        </w:rPr>
      </w:pPr>
    </w:p>
    <w:p w:rsidR="0083278D" w:rsidRDefault="0083278D">
      <w:pPr>
        <w:pStyle w:val="Heading1"/>
        <w:keepNext w:val="0"/>
        <w:rPr>
          <w:lang w:val="en-US"/>
        </w:rPr>
      </w:pPr>
      <w:r>
        <w:rPr>
          <w:lang w:val="en-US"/>
        </w:rPr>
        <w:t xml:space="preserve">Section 6 </w:t>
      </w:r>
      <w:r>
        <w:t xml:space="preserve">– </w:t>
      </w:r>
      <w:r>
        <w:rPr>
          <w:lang w:val="en-US"/>
        </w:rPr>
        <w:t xml:space="preserve">Council Priorities </w:t>
      </w:r>
    </w:p>
    <w:p w:rsidR="0083278D" w:rsidRDefault="0083278D">
      <w:pPr>
        <w:keepNext/>
        <w:ind w:right="144"/>
        <w:rPr>
          <w:rFonts w:cs="Arial"/>
          <w:szCs w:val="24"/>
          <w:lang w:val="en-US"/>
        </w:rPr>
      </w:pPr>
    </w:p>
    <w:p w:rsidR="0083278D" w:rsidRDefault="0083278D">
      <w:pPr>
        <w:ind w:right="141"/>
        <w:rPr>
          <w:rFonts w:cs="Arial"/>
          <w:szCs w:val="24"/>
          <w:lang w:val="en-US"/>
        </w:rPr>
      </w:pPr>
      <w:r>
        <w:rPr>
          <w:rFonts w:cs="Arial"/>
          <w:szCs w:val="24"/>
          <w:lang w:val="en-US"/>
        </w:rPr>
        <w:t xml:space="preserve">The proposals impact on all of the Council priorities as identified in the reports. </w:t>
      </w:r>
    </w:p>
    <w:p w:rsidR="0083278D" w:rsidRDefault="0083278D">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3"/>
        <w:gridCol w:w="416"/>
        <w:gridCol w:w="236"/>
        <w:gridCol w:w="3920"/>
      </w:tblGrid>
      <w:tr w:rsidR="0083278D">
        <w:tc>
          <w:tcPr>
            <w:tcW w:w="2320" w:type="pct"/>
            <w:tcBorders>
              <w:bottom w:val="nil"/>
              <w:right w:val="nil"/>
            </w:tcBorders>
          </w:tcPr>
          <w:p w:rsidR="0083278D" w:rsidRDefault="0083278D">
            <w:pPr>
              <w:pStyle w:val="Infotext"/>
            </w:pPr>
          </w:p>
        </w:tc>
        <w:tc>
          <w:tcPr>
            <w:tcW w:w="246" w:type="pct"/>
            <w:tcBorders>
              <w:left w:val="nil"/>
              <w:right w:val="nil"/>
            </w:tcBorders>
          </w:tcPr>
          <w:p w:rsidR="0083278D" w:rsidRDefault="0083278D">
            <w:pPr>
              <w:pStyle w:val="Infotext"/>
            </w:pPr>
          </w:p>
        </w:tc>
        <w:tc>
          <w:tcPr>
            <w:tcW w:w="133" w:type="pct"/>
            <w:tcBorders>
              <w:left w:val="nil"/>
              <w:bottom w:val="nil"/>
              <w:right w:val="nil"/>
            </w:tcBorders>
          </w:tcPr>
          <w:p w:rsidR="0083278D" w:rsidRDefault="0083278D">
            <w:pPr>
              <w:pStyle w:val="Infotext"/>
            </w:pPr>
          </w:p>
        </w:tc>
        <w:tc>
          <w:tcPr>
            <w:tcW w:w="2300" w:type="pct"/>
            <w:tcBorders>
              <w:left w:val="nil"/>
              <w:bottom w:val="nil"/>
            </w:tcBorders>
          </w:tcPr>
          <w:p w:rsidR="0083278D" w:rsidRDefault="0083278D">
            <w:pPr>
              <w:pStyle w:val="Infotext"/>
            </w:pPr>
            <w:r>
              <w:t>on behalf of the</w:t>
            </w:r>
          </w:p>
        </w:tc>
      </w:tr>
      <w:tr w:rsidR="0083278D">
        <w:tc>
          <w:tcPr>
            <w:tcW w:w="2320" w:type="pct"/>
            <w:tcBorders>
              <w:top w:val="nil"/>
              <w:bottom w:val="nil"/>
            </w:tcBorders>
          </w:tcPr>
          <w:p w:rsidR="0083278D" w:rsidRDefault="0083278D">
            <w:pPr>
              <w:pStyle w:val="Infotext"/>
            </w:pPr>
            <w:r>
              <w:t>Name: Dawn Calvert</w:t>
            </w:r>
          </w:p>
        </w:tc>
        <w:tc>
          <w:tcPr>
            <w:tcW w:w="246" w:type="pct"/>
          </w:tcPr>
          <w:p w:rsidR="0083278D" w:rsidRDefault="0083278D">
            <w:pPr>
              <w:pStyle w:val="Infotext"/>
            </w:pPr>
            <w:r>
              <w:t>X</w:t>
            </w:r>
          </w:p>
        </w:tc>
        <w:tc>
          <w:tcPr>
            <w:tcW w:w="133" w:type="pct"/>
            <w:tcBorders>
              <w:top w:val="nil"/>
              <w:bottom w:val="nil"/>
              <w:right w:val="nil"/>
            </w:tcBorders>
          </w:tcPr>
          <w:p w:rsidR="0083278D" w:rsidRDefault="0083278D">
            <w:pPr>
              <w:pStyle w:val="Infotext"/>
            </w:pPr>
          </w:p>
        </w:tc>
        <w:tc>
          <w:tcPr>
            <w:tcW w:w="2300" w:type="pct"/>
            <w:tcBorders>
              <w:top w:val="nil"/>
              <w:left w:val="nil"/>
              <w:bottom w:val="nil"/>
            </w:tcBorders>
          </w:tcPr>
          <w:p w:rsidR="0083278D" w:rsidRDefault="0083278D">
            <w:pPr>
              <w:pStyle w:val="Infotext"/>
            </w:pPr>
            <w:r>
              <w:t>Chief Financial Officer</w:t>
            </w:r>
          </w:p>
        </w:tc>
      </w:tr>
      <w:tr w:rsidR="0083278D">
        <w:tc>
          <w:tcPr>
            <w:tcW w:w="2320" w:type="pct"/>
            <w:tcBorders>
              <w:top w:val="nil"/>
              <w:right w:val="nil"/>
            </w:tcBorders>
          </w:tcPr>
          <w:p w:rsidR="0083278D" w:rsidRDefault="0083278D">
            <w:pPr>
              <w:pStyle w:val="Infotext"/>
            </w:pPr>
          </w:p>
          <w:p w:rsidR="0083278D" w:rsidRDefault="0083278D">
            <w:pPr>
              <w:pStyle w:val="Infotext"/>
            </w:pPr>
            <w:r>
              <w:t>Date: 15 December2014</w:t>
            </w:r>
          </w:p>
        </w:tc>
        <w:tc>
          <w:tcPr>
            <w:tcW w:w="246" w:type="pct"/>
            <w:tcBorders>
              <w:left w:val="nil"/>
              <w:right w:val="nil"/>
            </w:tcBorders>
          </w:tcPr>
          <w:p w:rsidR="0083278D" w:rsidRDefault="0083278D">
            <w:pPr>
              <w:pStyle w:val="Infotext"/>
            </w:pPr>
          </w:p>
        </w:tc>
        <w:tc>
          <w:tcPr>
            <w:tcW w:w="133" w:type="pct"/>
            <w:tcBorders>
              <w:top w:val="nil"/>
              <w:left w:val="nil"/>
              <w:right w:val="nil"/>
            </w:tcBorders>
          </w:tcPr>
          <w:p w:rsidR="0083278D" w:rsidRDefault="0083278D">
            <w:pPr>
              <w:pStyle w:val="Infotext"/>
            </w:pPr>
          </w:p>
        </w:tc>
        <w:tc>
          <w:tcPr>
            <w:tcW w:w="2300" w:type="pct"/>
            <w:tcBorders>
              <w:top w:val="nil"/>
              <w:left w:val="nil"/>
            </w:tcBorders>
          </w:tcPr>
          <w:p w:rsidR="0083278D" w:rsidRDefault="0083278D">
            <w:pPr>
              <w:pStyle w:val="Infotext"/>
            </w:pPr>
          </w:p>
        </w:tc>
      </w:tr>
    </w:tbl>
    <w:p w:rsidR="0083278D" w:rsidRDefault="0083278D">
      <w:pPr>
        <w:rPr>
          <w:szCs w:val="24"/>
        </w:rPr>
      </w:pPr>
    </w:p>
    <w:p w:rsidR="0083278D" w:rsidRDefault="0083278D">
      <w:pPr>
        <w:pStyle w:val="Heading1"/>
      </w:pPr>
      <w:r>
        <w:t>Section 7 - Contact Details and Background Papers</w:t>
      </w:r>
    </w:p>
    <w:p w:rsidR="0083278D" w:rsidRDefault="0083278D">
      <w:pPr>
        <w:keepNext/>
        <w:rPr>
          <w:rFonts w:cs="Arial"/>
        </w:rPr>
      </w:pPr>
    </w:p>
    <w:p w:rsidR="0083278D" w:rsidRDefault="0083278D">
      <w:pPr>
        <w:ind w:left="720" w:hanging="720"/>
        <w:rPr>
          <w:rFonts w:cs="Arial"/>
        </w:rPr>
      </w:pPr>
      <w:r>
        <w:rPr>
          <w:b/>
        </w:rPr>
        <w:t>Contact:</w:t>
      </w:r>
      <w:r>
        <w:t xml:space="preserve">  Dawn Calvert, Head of Strategic Finance and Business, email: dawn.calvert@harrow.gov.uk</w:t>
      </w:r>
    </w:p>
    <w:sectPr w:rsidR="0083278D" w:rsidSect="004A23C2">
      <w:headerReference w:type="first" r:id="rId8"/>
      <w:footerReference w:type="first" r:id="rId9"/>
      <w:pgSz w:w="11909" w:h="16834" w:code="9"/>
      <w:pgMar w:top="1008" w:right="1800" w:bottom="1152" w:left="1800" w:header="100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78D" w:rsidRDefault="0083278D">
      <w:r>
        <w:separator/>
      </w:r>
    </w:p>
  </w:endnote>
  <w:endnote w:type="continuationSeparator" w:id="1">
    <w:p w:rsidR="0083278D" w:rsidRDefault="008327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8D" w:rsidRDefault="0083278D">
    <w:pPr>
      <w:pStyle w:val="Foo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ibbon_black" style="position:absolute;margin-left:-74.8pt;margin-top:716.4pt;width:571.5pt;height:102.85pt;z-index:251660288;visibility:visible;mso-position-vertical-relative:page" o:allowoverlap="f">
          <v:imagedata r:id="rId1" o:title="" cropbottom="15673f"/>
          <w10:wrap type="squar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8D" w:rsidRDefault="0083278D">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78D" w:rsidRDefault="0083278D">
      <w:r>
        <w:separator/>
      </w:r>
    </w:p>
  </w:footnote>
  <w:footnote w:type="continuationSeparator" w:id="1">
    <w:p w:rsidR="0083278D" w:rsidRDefault="00832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8D" w:rsidRDefault="008327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24CA1908"/>
    <w:multiLevelType w:val="multilevel"/>
    <w:tmpl w:val="D8FCB962"/>
    <w:lvl w:ilvl="0">
      <w:start w:val="1"/>
      <w:numFmt w:val="bullet"/>
      <w:lvlText w:val="-"/>
      <w:lvlJc w:val="left"/>
      <w:pPr>
        <w:tabs>
          <w:tab w:val="num" w:pos="-31680"/>
        </w:tabs>
        <w:ind w:left="720" w:hanging="72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21D118F"/>
    <w:multiLevelType w:val="hybridMultilevel"/>
    <w:tmpl w:val="93E66CD4"/>
    <w:lvl w:ilvl="0" w:tplc="2358396E">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E10B83"/>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6164A98"/>
    <w:multiLevelType w:val="hybridMultilevel"/>
    <w:tmpl w:val="D8FCB962"/>
    <w:lvl w:ilvl="0" w:tplc="06124EBA">
      <w:start w:val="1"/>
      <w:numFmt w:val="bullet"/>
      <w:lvlText w:val="-"/>
      <w:lvlJc w:val="left"/>
      <w:pPr>
        <w:tabs>
          <w:tab w:val="num" w:pos="-31680"/>
        </w:tabs>
        <w:ind w:left="720" w:hanging="72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4B27DE"/>
    <w:multiLevelType w:val="hybridMultilevel"/>
    <w:tmpl w:val="35EE4FB4"/>
    <w:lvl w:ilvl="0" w:tplc="9BBE6FD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493895"/>
    <w:multiLevelType w:val="multilevel"/>
    <w:tmpl w:val="409868C0"/>
    <w:lvl w:ilvl="0">
      <w:start w:val="1"/>
      <w:numFmt w:val="decimal"/>
      <w:pStyle w:val="CharChar"/>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6"/>
  </w:num>
  <w:num w:numId="3">
    <w:abstractNumId w:val="4"/>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78D"/>
    <w:rsid w:val="004A23C2"/>
    <w:rsid w:val="0083278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0"/>
      <w:lang w:eastAsia="en-US"/>
    </w:rPr>
  </w:style>
  <w:style w:type="paragraph" w:styleId="Heading1">
    <w:name w:val="heading 1"/>
    <w:basedOn w:val="Normal"/>
    <w:next w:val="Normal"/>
    <w:link w:val="Heading1Char"/>
    <w:uiPriority w:val="99"/>
    <w:qFormat/>
    <w:pPr>
      <w:keepNext/>
      <w:outlineLvl w:val="0"/>
    </w:pPr>
    <w:rPr>
      <w:rFonts w:ascii="Arial Black" w:hAnsi="Arial Black"/>
      <w:bCs/>
      <w:sz w:val="32"/>
      <w:szCs w:val="32"/>
    </w:rPr>
  </w:style>
  <w:style w:type="paragraph" w:styleId="Heading2">
    <w:name w:val="heading 2"/>
    <w:basedOn w:val="Normal"/>
    <w:next w:val="Normal"/>
    <w:link w:val="Heading2Char"/>
    <w:uiPriority w:val="99"/>
    <w:qFormat/>
    <w:pPr>
      <w:keepNext/>
      <w:ind w:left="720" w:hanging="720"/>
      <w:jc w:val="both"/>
      <w:outlineLvl w:val="1"/>
    </w:pPr>
    <w:rPr>
      <w:rFonts w:cs="Arial"/>
      <w:sz w:val="28"/>
    </w:rPr>
  </w:style>
  <w:style w:type="paragraph" w:styleId="Heading3">
    <w:name w:val="heading 3"/>
    <w:basedOn w:val="Normal"/>
    <w:next w:val="Normal"/>
    <w:link w:val="Heading3Char"/>
    <w:uiPriority w:val="99"/>
    <w:qFormat/>
    <w:pPr>
      <w:keepNext/>
      <w:ind w:left="720" w:hanging="720"/>
      <w:outlineLvl w:val="2"/>
    </w:pPr>
    <w:rPr>
      <w:rFonts w:cs="Arial"/>
      <w:b/>
      <w:bCs/>
      <w:sz w:val="28"/>
      <w:u w:val="single"/>
    </w:rPr>
  </w:style>
  <w:style w:type="paragraph" w:styleId="Heading4">
    <w:name w:val="heading 4"/>
    <w:basedOn w:val="Normal"/>
    <w:next w:val="Normal"/>
    <w:link w:val="Heading4Char"/>
    <w:uiPriority w:val="99"/>
    <w:qFormat/>
    <w:pPr>
      <w:keepNext/>
      <w:outlineLvl w:val="3"/>
    </w:pPr>
    <w:rPr>
      <w:rFonts w:cs="Arial"/>
    </w:rPr>
  </w:style>
  <w:style w:type="paragraph" w:styleId="Heading5">
    <w:name w:val="heading 5"/>
    <w:basedOn w:val="Normal"/>
    <w:next w:val="Normal"/>
    <w:link w:val="Heading5Char"/>
    <w:uiPriority w:val="99"/>
    <w:qFormat/>
    <w:pPr>
      <w:keepNext/>
      <w:outlineLvl w:val="4"/>
    </w:pPr>
    <w:rPr>
      <w:rFonts w:cs="Arial"/>
      <w:sz w:val="28"/>
    </w:rPr>
  </w:style>
  <w:style w:type="paragraph" w:styleId="Heading6">
    <w:name w:val="heading 6"/>
    <w:basedOn w:val="Normal"/>
    <w:next w:val="Normal"/>
    <w:link w:val="Heading6Char"/>
    <w:uiPriority w:val="99"/>
    <w:qFormat/>
    <w:pPr>
      <w:keepNext/>
      <w:ind w:left="720" w:hanging="720"/>
      <w:outlineLvl w:val="5"/>
    </w:pPr>
    <w:rPr>
      <w:rFonts w:cs="Arial"/>
      <w:b/>
      <w:bCs/>
      <w:sz w:val="28"/>
      <w:szCs w:val="24"/>
    </w:rPr>
  </w:style>
  <w:style w:type="paragraph" w:styleId="Heading7">
    <w:name w:val="heading 7"/>
    <w:basedOn w:val="Normal"/>
    <w:next w:val="Normal"/>
    <w:link w:val="Heading7Char"/>
    <w:uiPriority w:val="99"/>
    <w:qFormat/>
    <w:pPr>
      <w:keepNext/>
      <w:ind w:left="720" w:hanging="720"/>
      <w:jc w:val="both"/>
      <w:outlineLvl w:val="6"/>
    </w:pPr>
    <w:rPr>
      <w:rFonts w:cs="Arial"/>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78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3278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3278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3278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83278D"/>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83278D"/>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83278D"/>
    <w:rPr>
      <w:rFonts w:asciiTheme="minorHAnsi" w:eastAsiaTheme="minorEastAsia" w:hAnsiTheme="minorHAnsi" w:cstheme="minorBidi"/>
      <w:sz w:val="24"/>
      <w:szCs w:val="24"/>
      <w:lang w:eastAsia="en-US"/>
    </w:rPr>
  </w:style>
  <w:style w:type="paragraph" w:styleId="Footer">
    <w:name w:val="footer"/>
    <w:basedOn w:val="Normal"/>
    <w:link w:val="FooterChar"/>
    <w:uiPriority w:val="99"/>
    <w:pPr>
      <w:tabs>
        <w:tab w:val="center" w:pos="4153"/>
        <w:tab w:val="right" w:pos="8306"/>
      </w:tabs>
    </w:pPr>
    <w:rPr>
      <w:szCs w:val="24"/>
      <w:lang w:val="en-US"/>
    </w:rPr>
  </w:style>
  <w:style w:type="character" w:customStyle="1" w:styleId="FooterChar">
    <w:name w:val="Footer Char"/>
    <w:basedOn w:val="DefaultParagraphFont"/>
    <w:link w:val="Footer"/>
    <w:uiPriority w:val="99"/>
    <w:semiHidden/>
    <w:rsid w:val="0083278D"/>
    <w:rPr>
      <w:rFonts w:ascii="Arial" w:hAnsi="Arial"/>
      <w:sz w:val="24"/>
      <w:szCs w:val="20"/>
      <w:lang w:eastAsia="en-US"/>
    </w:rPr>
  </w:style>
  <w:style w:type="paragraph" w:styleId="BodyText">
    <w:name w:val="Body Text"/>
    <w:basedOn w:val="Normal"/>
    <w:link w:val="BodyTextChar"/>
    <w:uiPriority w:val="99"/>
    <w:rPr>
      <w:rFonts w:cs="Arial"/>
      <w:i/>
      <w:iCs/>
    </w:rPr>
  </w:style>
  <w:style w:type="character" w:customStyle="1" w:styleId="BodyTextChar">
    <w:name w:val="Body Text Char"/>
    <w:basedOn w:val="DefaultParagraphFont"/>
    <w:link w:val="BodyText"/>
    <w:uiPriority w:val="99"/>
    <w:semiHidden/>
    <w:rsid w:val="0083278D"/>
    <w:rPr>
      <w:rFonts w:ascii="Arial" w:hAnsi="Arial"/>
      <w:sz w:val="24"/>
      <w:szCs w:val="20"/>
      <w:lang w:eastAsia="en-US"/>
    </w:rPr>
  </w:style>
  <w:style w:type="paragraph" w:customStyle="1" w:styleId="Infotext">
    <w:name w:val="Info text"/>
    <w:basedOn w:val="Normal"/>
    <w:uiPriority w:val="99"/>
    <w:rPr>
      <w:sz w:val="2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83278D"/>
    <w:rPr>
      <w:sz w:val="0"/>
      <w:szCs w:val="0"/>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83278D"/>
    <w:rPr>
      <w:rFonts w:ascii="Arial" w:hAnsi="Arial"/>
      <w:sz w:val="24"/>
      <w:szCs w:val="20"/>
      <w:lang w:eastAsia="en-US"/>
    </w:rPr>
  </w:style>
  <w:style w:type="paragraph" w:customStyle="1" w:styleId="CharChar">
    <w:name w:val="Char Char"/>
    <w:basedOn w:val="Normal"/>
    <w:uiPriority w:val="99"/>
    <w:pPr>
      <w:numPr>
        <w:numId w:val="9"/>
      </w:numPr>
    </w:pPr>
    <w:rPr>
      <w:rFonts w:cs="Arial"/>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92432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349</Words>
  <Characters>1994</Characters>
  <Application>Microsoft Office Outlook</Application>
  <DocSecurity>0</DocSecurity>
  <Lines>0</Lines>
  <Paragraphs>0</Paragraphs>
  <ScaleCrop>false</ScaleCrop>
  <Company>Harrow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subject/>
  <dc:creator>Harrow IT Services</dc:creator>
  <cp:keywords/>
  <dc:description/>
  <cp:lastModifiedBy>USulliv</cp:lastModifiedBy>
  <cp:revision>2</cp:revision>
  <cp:lastPrinted>2014-01-06T15:51:00Z</cp:lastPrinted>
  <dcterms:created xsi:type="dcterms:W3CDTF">2015-01-09T14:10:00Z</dcterms:created>
  <dcterms:modified xsi:type="dcterms:W3CDTF">2015-01-09T14:10:00Z</dcterms:modified>
</cp:coreProperties>
</file>